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090" w14:textId="169C49C1" w:rsidR="006218D3" w:rsidRPr="00B97087" w:rsidRDefault="006218D3" w:rsidP="006218D3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Brief – Progetto e stage (</w:t>
      </w:r>
      <w:r w:rsidR="003E631A" w:rsidRPr="00B97087">
        <w:rPr>
          <w:rFonts w:asciiTheme="majorHAnsi" w:eastAsia="Helvetica Neue" w:hAnsiTheme="majorHAnsi" w:cstheme="majorHAnsi"/>
          <w:b/>
          <w:sz w:val="20"/>
          <w:szCs w:val="20"/>
        </w:rPr>
        <w:t>37</w:t>
      </w:r>
      <w:r w:rsidR="0014083C" w:rsidRPr="00B97087">
        <w:rPr>
          <w:rFonts w:asciiTheme="majorHAnsi" w:eastAsia="Helvetica Neue" w:hAnsiTheme="majorHAnsi" w:cstheme="majorHAnsi"/>
          <w:b/>
          <w:sz w:val="20"/>
          <w:szCs w:val="20"/>
        </w:rPr>
        <w:t>5</w:t>
      </w: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 ore) – </w:t>
      </w:r>
      <w:r w:rsidRPr="00B97087">
        <w:rPr>
          <w:rFonts w:asciiTheme="majorHAnsi" w:eastAsia="Helvetica Neue" w:hAnsiTheme="majorHAnsi" w:cstheme="majorHAnsi"/>
          <w:b/>
          <w:color w:val="FF0000"/>
          <w:sz w:val="20"/>
          <w:szCs w:val="20"/>
        </w:rPr>
        <w:t>II</w:t>
      </w:r>
      <w:r w:rsidR="008201D8" w:rsidRPr="00B97087">
        <w:rPr>
          <w:rFonts w:asciiTheme="majorHAnsi" w:eastAsia="Helvetica Neue" w:hAnsiTheme="majorHAnsi" w:cstheme="majorHAnsi"/>
          <w:b/>
          <w:color w:val="FF0000"/>
          <w:sz w:val="20"/>
          <w:szCs w:val="20"/>
        </w:rPr>
        <w:t>I</w:t>
      </w:r>
      <w:r w:rsidRPr="00B97087">
        <w:rPr>
          <w:rFonts w:asciiTheme="majorHAnsi" w:eastAsia="Helvetica Neue" w:hAnsiTheme="majorHAnsi" w:cstheme="majorHAnsi"/>
          <w:b/>
          <w:color w:val="FF0000"/>
          <w:sz w:val="20"/>
          <w:szCs w:val="20"/>
        </w:rPr>
        <w:t xml:space="preserve"> ANNO</w:t>
      </w:r>
    </w:p>
    <w:p w14:paraId="70A329E3" w14:textId="33F24C3F" w:rsidR="008201D8" w:rsidRPr="00B97087" w:rsidRDefault="006218D3" w:rsidP="008201D8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sz w:val="20"/>
          <w:szCs w:val="20"/>
        </w:rPr>
        <w:t>Il brief contiene i contenuti principali e gli obiettivi di progetto assegnati agli studenti. Il progetto potrà essere svolto durante il periodo di stage e richiederà comunque una restituzione da parte degli studenti in forma di report finale. Le imprese si impegneranno a seguire lo studente durante l’esecuzione del progetto assegnato e a certificare le ore dedicate al tirocinio. L’università affiancherà lo studente in fase di esecuzione del progetto e redazione del report finale.</w:t>
      </w:r>
      <w:r w:rsidR="008201D8" w:rsidRPr="00B97087">
        <w:rPr>
          <w:rFonts w:asciiTheme="majorHAnsi" w:eastAsia="Helvetica Neue" w:hAnsiTheme="majorHAnsi" w:cstheme="majorHAnsi"/>
          <w:sz w:val="20"/>
          <w:szCs w:val="20"/>
        </w:rPr>
        <w:t xml:space="preserve"> </w:t>
      </w:r>
    </w:p>
    <w:p w14:paraId="7163EE84" w14:textId="77777777" w:rsidR="003E631A" w:rsidRPr="00B97087" w:rsidRDefault="003E631A" w:rsidP="008201D8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7027EE67" w14:textId="77777777" w:rsidR="008201D8" w:rsidRPr="00B97087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7F34CB63" w14:textId="300EF7B2" w:rsidR="008201D8" w:rsidRPr="00B97087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Helvetica Neue" w:hAnsiTheme="majorHAnsi" w:cstheme="majorHAnsi"/>
          <w:b/>
          <w:bCs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 xml:space="preserve">In particolare, gli studenti del III anno sono chiamati a svolgere stage nei quali sperimentare i contenuti tematici affrontati in aula e relativi all’insegnamento </w:t>
      </w:r>
      <w:r w:rsidR="003E631A"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>professionalizzante (</w:t>
      </w:r>
      <w:proofErr w:type="spellStart"/>
      <w:r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>practitioner</w:t>
      </w:r>
      <w:proofErr w:type="spellEnd"/>
      <w:r w:rsidR="003E631A"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>)</w:t>
      </w:r>
      <w:r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>: Economia digitale, impresa e piani strategici*</w:t>
      </w:r>
      <w:r w:rsidR="003E631A" w:rsidRPr="00B97087">
        <w:rPr>
          <w:rFonts w:asciiTheme="majorHAnsi" w:eastAsia="Helvetica Neue" w:hAnsiTheme="majorHAnsi" w:cstheme="majorHAnsi"/>
          <w:b/>
          <w:bCs/>
          <w:sz w:val="20"/>
          <w:szCs w:val="20"/>
        </w:rPr>
        <w:t xml:space="preserve"> (III anno, I semestre)</w:t>
      </w:r>
    </w:p>
    <w:p w14:paraId="4767C8ED" w14:textId="77777777" w:rsidR="008201D8" w:rsidRPr="00B97087" w:rsidRDefault="008201D8" w:rsidP="003E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Helvetica Neue" w:hAnsiTheme="majorHAnsi" w:cstheme="majorHAnsi"/>
          <w:b/>
          <w:bCs/>
          <w:sz w:val="20"/>
          <w:szCs w:val="20"/>
        </w:rPr>
      </w:pPr>
    </w:p>
    <w:p w14:paraId="31FD0BB1" w14:textId="77777777" w:rsidR="003E631A" w:rsidRPr="00B97087" w:rsidRDefault="003E631A" w:rsidP="008201D8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3AF2E076" w14:textId="77777777" w:rsidR="003E631A" w:rsidRPr="00B97087" w:rsidRDefault="003E631A" w:rsidP="003E631A">
      <w:pPr>
        <w:rPr>
          <w:rFonts w:asciiTheme="majorHAnsi" w:eastAsia="Helvetica Neue" w:hAnsiTheme="majorHAnsi" w:cstheme="majorHAnsi"/>
          <w:b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Insegnamenti </w:t>
      </w:r>
      <w:proofErr w:type="gramStart"/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III°</w:t>
      </w:r>
      <w:proofErr w:type="gramEnd"/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 anno – I° semestre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662"/>
      </w:tblGrid>
      <w:tr w:rsidR="003E631A" w:rsidRPr="00B97087" w14:paraId="3915F7FC" w14:textId="77777777" w:rsidTr="003E631A">
        <w:tc>
          <w:tcPr>
            <w:tcW w:w="3114" w:type="dxa"/>
          </w:tcPr>
          <w:p w14:paraId="1299D454" w14:textId="77777777" w:rsidR="003E631A" w:rsidRPr="00B97087" w:rsidRDefault="003E631A" w:rsidP="00335C9F">
            <w:pPr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</w:pPr>
            <w:r w:rsidRPr="00B97087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  <w:t>Economia digitale, impresa e piani strategici*</w:t>
            </w:r>
          </w:p>
          <w:p w14:paraId="32735C9B" w14:textId="77777777" w:rsidR="003E631A" w:rsidRPr="00B97087" w:rsidRDefault="003E631A" w:rsidP="00335C9F">
            <w:pPr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0EB461BB" w14:textId="11312F1A" w:rsidR="003E631A" w:rsidRPr="00B97087" w:rsidRDefault="003E631A" w:rsidP="00335C9F">
            <w:pPr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B97087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  <w:lang w:val="en-US"/>
              </w:rPr>
              <w:t>E-commerce: design and renewal – Paid Social – SEM – Catalog Feed Management E-commerce management and monitoring – Omnichannel Strategy – Market performance measurement tools – Fulfillment and customer service</w:t>
            </w:r>
            <w:r w:rsidR="005367EF" w:rsidRPr="00B97087">
              <w:rPr>
                <w:rFonts w:asciiTheme="majorHAnsi" w:eastAsia="Helvetica Neue" w:hAnsiTheme="majorHAnsi" w:cstheme="majorHAnsi"/>
                <w:b/>
                <w:bCs/>
                <w:sz w:val="20"/>
                <w:szCs w:val="20"/>
                <w:lang w:val="en-US"/>
              </w:rPr>
              <w:t xml:space="preserve"> – E-mail marketing</w:t>
            </w:r>
          </w:p>
        </w:tc>
      </w:tr>
      <w:tr w:rsidR="003E631A" w:rsidRPr="00B97087" w14:paraId="65EAA7E8" w14:textId="77777777" w:rsidTr="003E631A">
        <w:tc>
          <w:tcPr>
            <w:tcW w:w="3114" w:type="dxa"/>
          </w:tcPr>
          <w:p w14:paraId="1AD7491A" w14:textId="77777777" w:rsidR="003E631A" w:rsidRPr="00B97087" w:rsidRDefault="003E631A" w:rsidP="00335C9F">
            <w:pPr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B97087">
              <w:rPr>
                <w:rFonts w:asciiTheme="majorHAnsi" w:eastAsia="Helvetica Neue" w:hAnsiTheme="majorHAnsi" w:cstheme="majorHAnsi"/>
                <w:sz w:val="20"/>
                <w:szCs w:val="20"/>
              </w:rPr>
              <w:t>Banche e finanza digitale</w:t>
            </w:r>
          </w:p>
        </w:tc>
        <w:tc>
          <w:tcPr>
            <w:tcW w:w="6662" w:type="dxa"/>
          </w:tcPr>
          <w:p w14:paraId="501C3A05" w14:textId="77777777" w:rsidR="003E631A" w:rsidRPr="00B97087" w:rsidRDefault="003E631A" w:rsidP="00335C9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97087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Banche: attività e servizi bancari – I rischi dell’attività bancaria – Modelli organizzativi delle banche </w:t>
            </w:r>
            <w:proofErr w:type="gramStart"/>
            <w:r w:rsidRPr="00B97087">
              <w:rPr>
                <w:rFonts w:asciiTheme="majorHAnsi" w:eastAsia="Helvetica Neue" w:hAnsiTheme="majorHAnsi" w:cstheme="majorHAnsi"/>
                <w:sz w:val="20"/>
                <w:szCs w:val="20"/>
              </w:rPr>
              <w:t>e business</w:t>
            </w:r>
            <w:proofErr w:type="gramEnd"/>
            <w:r w:rsidRPr="00B97087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model - Finanza digitale: Gli attori - I processi e le attività - I canali digitali e la loro gestione - I clienti - Il rapporto Fintech-Intermediari finanziari tradizionali</w:t>
            </w:r>
          </w:p>
        </w:tc>
      </w:tr>
    </w:tbl>
    <w:p w14:paraId="758D521A" w14:textId="77777777" w:rsidR="003E631A" w:rsidRPr="00B97087" w:rsidRDefault="003E631A" w:rsidP="008201D8">
      <w:pPr>
        <w:jc w:val="both"/>
        <w:rPr>
          <w:rFonts w:asciiTheme="majorHAnsi" w:eastAsia="Helvetica Neue" w:hAnsiTheme="majorHAnsi" w:cstheme="majorHAnsi"/>
          <w:i/>
          <w:iCs/>
          <w:sz w:val="20"/>
          <w:szCs w:val="20"/>
        </w:rPr>
      </w:pPr>
    </w:p>
    <w:p w14:paraId="4D39962B" w14:textId="606E2BD1" w:rsidR="008201D8" w:rsidRPr="00B97087" w:rsidRDefault="008201D8" w:rsidP="008201D8">
      <w:pPr>
        <w:jc w:val="both"/>
        <w:rPr>
          <w:rFonts w:asciiTheme="majorHAnsi" w:eastAsia="Helvetica Neue" w:hAnsiTheme="majorHAnsi" w:cstheme="majorHAnsi"/>
          <w:i/>
          <w:iCs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i/>
          <w:iCs/>
          <w:sz w:val="20"/>
          <w:szCs w:val="20"/>
        </w:rPr>
        <w:t>Ai fini di rendere più agevole la lettura del percorso formativ</w:t>
      </w:r>
      <w:r w:rsidR="003E631A" w:rsidRPr="00B97087">
        <w:rPr>
          <w:rFonts w:asciiTheme="majorHAnsi" w:eastAsia="Helvetica Neue" w:hAnsiTheme="majorHAnsi" w:cstheme="majorHAnsi"/>
          <w:i/>
          <w:iCs/>
          <w:sz w:val="20"/>
          <w:szCs w:val="20"/>
        </w:rPr>
        <w:t xml:space="preserve">o, in calce al documento </w:t>
      </w:r>
      <w:r w:rsidRPr="00B97087">
        <w:rPr>
          <w:rFonts w:asciiTheme="majorHAnsi" w:eastAsia="Helvetica Neue" w:hAnsiTheme="majorHAnsi" w:cstheme="majorHAnsi"/>
          <w:i/>
          <w:iCs/>
          <w:sz w:val="20"/>
          <w:szCs w:val="20"/>
        </w:rPr>
        <w:t>sono comunque riportati i principali contenuti degli insegnamenti degli anni precedenti</w:t>
      </w:r>
    </w:p>
    <w:p w14:paraId="073A4641" w14:textId="276B9851" w:rsidR="006218D3" w:rsidRPr="00B97087" w:rsidRDefault="006218D3" w:rsidP="006218D3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32865160" w14:textId="48077D83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i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Soggetto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(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ragione sociale impresa)</w:t>
      </w:r>
    </w:p>
    <w:p w14:paraId="65EC99AD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i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Tutor impresa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 xml:space="preserve"> (nome tutor d’impresa)</w:t>
      </w:r>
    </w:p>
    <w:p w14:paraId="40D07ED4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i/>
          <w:sz w:val="20"/>
          <w:szCs w:val="20"/>
        </w:rPr>
        <w:t>Tutor Università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 xml:space="preserve"> (nome tutor università, assegnato dal dipartimento di comunicazione ed economia):</w:t>
      </w:r>
    </w:p>
    <w:p w14:paraId="199E63F5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6C6D78C8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Strumenti previsti per il tirocinante 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(indicare, per cortesia, gli strumenti/mezzi che il tirocinante dovrà essere in grado di gestire; per esempio: basi di dati, software, tools digitali)</w:t>
      </w: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  </w:t>
      </w:r>
    </w:p>
    <w:p w14:paraId="3EBF7523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51FD8985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Obiettivo 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(indicare, per cortesia, l’obiettivo assegnato al tirocinante/ai tirocinanti)</w:t>
      </w:r>
    </w:p>
    <w:p w14:paraId="069189F0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sz w:val="20"/>
          <w:szCs w:val="20"/>
        </w:rPr>
      </w:pPr>
    </w:p>
    <w:p w14:paraId="18656EC4" w14:textId="77777777" w:rsidR="006218D3" w:rsidRPr="00B97087" w:rsidRDefault="006218D3" w:rsidP="003E631A">
      <w:pPr>
        <w:jc w:val="both"/>
        <w:rPr>
          <w:rFonts w:asciiTheme="majorHAnsi" w:eastAsia="Helvetica Neue" w:hAnsiTheme="majorHAnsi" w:cstheme="majorHAnsi"/>
          <w:i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Delivery 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(indicare la consegna prevista: oltre a svolgere l’attività di tirocinio, il tirocinante/i tirocinanti dovranno essere in grado di produrre un report contenente la descrizione del progetto assegnato, con l’indicazione dei risultati emersi)</w:t>
      </w:r>
    </w:p>
    <w:p w14:paraId="06571FFC" w14:textId="77777777" w:rsidR="006218D3" w:rsidRPr="00B97087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5772C4A9" w14:textId="65CE331C" w:rsidR="006218D3" w:rsidRPr="00B97087" w:rsidRDefault="006218D3" w:rsidP="006218D3">
      <w:pPr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Numero di studenti da coinvolgere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(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da 1 a 5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): </w:t>
      </w:r>
    </w:p>
    <w:p w14:paraId="328B9E1A" w14:textId="313D189F" w:rsidR="003E631A" w:rsidRPr="00B97087" w:rsidRDefault="003E631A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1558D0AC" w14:textId="77777777" w:rsidR="003E631A" w:rsidRPr="00B97087" w:rsidRDefault="003E631A" w:rsidP="003E631A">
      <w:pPr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Periodo di avvio dell’attività di stage </w:t>
      </w:r>
      <w:r w:rsidRPr="00B97087">
        <w:rPr>
          <w:rFonts w:asciiTheme="majorHAnsi" w:eastAsia="Helvetica Neue" w:hAnsiTheme="majorHAnsi" w:cstheme="majorHAnsi"/>
          <w:bCs/>
          <w:i/>
          <w:iCs/>
          <w:sz w:val="20"/>
          <w:szCs w:val="20"/>
        </w:rPr>
        <w:t>(indicare, per cortesia, l’arco temporale in cui si prevedere di poter ospitare i tirocinanti, anche più esteso rispetto al monte ore previsto, al fine di migliorare l’appaiamento con gli studenti)</w:t>
      </w:r>
      <w:r w:rsidRPr="00B97087">
        <w:rPr>
          <w:rFonts w:asciiTheme="majorHAnsi" w:eastAsia="Helvetica Neue" w:hAnsiTheme="majorHAnsi" w:cstheme="majorHAnsi"/>
          <w:bCs/>
          <w:sz w:val="20"/>
          <w:szCs w:val="20"/>
        </w:rPr>
        <w:t>: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</w:t>
      </w:r>
    </w:p>
    <w:p w14:paraId="0B4A0BC3" w14:textId="77777777" w:rsidR="003E631A" w:rsidRPr="00B97087" w:rsidRDefault="003E631A" w:rsidP="003E631A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32B1F0F0" w14:textId="77777777" w:rsidR="003E631A" w:rsidRPr="00B97087" w:rsidRDefault="003E631A" w:rsidP="003E631A">
      <w:pPr>
        <w:rPr>
          <w:rFonts w:asciiTheme="majorHAnsi" w:eastAsia="Helvetica Neue" w:hAnsiTheme="majorHAnsi" w:cstheme="majorHAnsi"/>
          <w:b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Planning delle attività </w:t>
      </w:r>
      <w:r w:rsidRPr="00B97087">
        <w:rPr>
          <w:rFonts w:asciiTheme="majorHAnsi" w:eastAsia="Helvetica Neue" w:hAnsiTheme="majorHAnsi" w:cstheme="majorHAnsi"/>
          <w:i/>
          <w:sz w:val="20"/>
          <w:szCs w:val="20"/>
        </w:rPr>
        <w:t>(fornire, per cortesia, una sintetica indicazione della programmazione delle attività previste durante il periodo di stage)</w:t>
      </w:r>
    </w:p>
    <w:p w14:paraId="6F74EA65" w14:textId="77777777" w:rsidR="003E631A" w:rsidRPr="00B97087" w:rsidRDefault="003E631A" w:rsidP="003E631A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p w14:paraId="73512245" w14:textId="77777777" w:rsidR="003E631A" w:rsidRPr="00B97087" w:rsidRDefault="003E631A" w:rsidP="003E631A">
      <w:pPr>
        <w:rPr>
          <w:rFonts w:asciiTheme="majorHAnsi" w:eastAsia="Helvetica Neue" w:hAnsiTheme="majorHAnsi" w:cstheme="majorHAnsi"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Modalità di svolgimento dello stage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: </w:t>
      </w:r>
    </w:p>
    <w:p w14:paraId="0A9C9B65" w14:textId="77777777" w:rsidR="003E631A" w:rsidRPr="00B97087" w:rsidRDefault="003E631A" w:rsidP="003E631A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B97087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Presenza</w:t>
      </w:r>
    </w:p>
    <w:p w14:paraId="35021B94" w14:textId="77777777" w:rsidR="003E631A" w:rsidRPr="00B97087" w:rsidRDefault="003E631A" w:rsidP="003E631A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B97087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Mista</w:t>
      </w:r>
    </w:p>
    <w:p w14:paraId="203285AD" w14:textId="5C443E70" w:rsidR="003E631A" w:rsidRPr="00B97087" w:rsidRDefault="003E631A">
      <w:pPr>
        <w:rPr>
          <w:rFonts w:asciiTheme="majorHAnsi" w:eastAsia="Helvetica Neue" w:hAnsiTheme="majorHAnsi" w:cstheme="majorHAnsi"/>
          <w:sz w:val="20"/>
          <w:szCs w:val="20"/>
        </w:rPr>
      </w:pPr>
      <w:proofErr w:type="gramStart"/>
      <w:r w:rsidRPr="00B97087">
        <w:rPr>
          <w:rFonts w:asciiTheme="majorHAnsi" w:eastAsia="Helvetica Neue" w:hAnsiTheme="majorHAnsi" w:cstheme="majorHAnsi"/>
          <w:sz w:val="20"/>
          <w:szCs w:val="20"/>
        </w:rPr>
        <w:t>[  ]</w:t>
      </w:r>
      <w:proofErr w:type="gramEnd"/>
      <w:r w:rsidRPr="00B97087">
        <w:rPr>
          <w:rFonts w:asciiTheme="majorHAnsi" w:eastAsia="Helvetica Neue" w:hAnsiTheme="majorHAnsi" w:cstheme="majorHAnsi"/>
          <w:sz w:val="20"/>
          <w:szCs w:val="20"/>
        </w:rPr>
        <w:t xml:space="preserve"> Distanza (solo smart-working)</w:t>
      </w:r>
      <w:r w:rsidRPr="00B97087">
        <w:rPr>
          <w:rFonts w:asciiTheme="majorHAnsi" w:eastAsia="Helvetica Neue" w:hAnsiTheme="majorHAnsi" w:cstheme="majorHAnsi"/>
          <w:sz w:val="20"/>
          <w:szCs w:val="20"/>
        </w:rPr>
        <w:br w:type="page"/>
      </w:r>
    </w:p>
    <w:p w14:paraId="569EB9D9" w14:textId="77777777" w:rsidR="003E631A" w:rsidRPr="00B97087" w:rsidRDefault="003E631A" w:rsidP="006218D3">
      <w:pPr>
        <w:rPr>
          <w:rFonts w:asciiTheme="majorHAnsi" w:eastAsia="Helvetica Neue" w:hAnsiTheme="majorHAnsi" w:cstheme="majorHAnsi"/>
          <w:sz w:val="20"/>
          <w:szCs w:val="20"/>
        </w:rPr>
      </w:pPr>
    </w:p>
    <w:p w14:paraId="111CCDDC" w14:textId="0978F414" w:rsidR="006218D3" w:rsidRPr="00B97087" w:rsidRDefault="003E631A" w:rsidP="001A52A9">
      <w:pPr>
        <w:rPr>
          <w:rFonts w:asciiTheme="majorHAnsi" w:eastAsia="Helvetica Neue" w:hAnsiTheme="majorHAnsi" w:cstheme="majorHAnsi"/>
          <w:b/>
          <w:sz w:val="20"/>
          <w:szCs w:val="20"/>
        </w:rPr>
      </w:pPr>
      <w:r w:rsidRPr="00B97087">
        <w:rPr>
          <w:rFonts w:asciiTheme="majorHAnsi" w:eastAsia="Helvetica Neue" w:hAnsiTheme="majorHAnsi" w:cstheme="majorHAnsi"/>
          <w:b/>
          <w:sz w:val="20"/>
          <w:szCs w:val="20"/>
        </w:rPr>
        <w:t>P</w:t>
      </w:r>
      <w:r w:rsidR="006218D3"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rincipali </w:t>
      </w:r>
      <w:r w:rsidR="001A52A9" w:rsidRPr="00B97087">
        <w:rPr>
          <w:rFonts w:asciiTheme="majorHAnsi" w:eastAsia="Helvetica Neue" w:hAnsiTheme="majorHAnsi" w:cstheme="majorHAnsi"/>
          <w:b/>
          <w:sz w:val="20"/>
          <w:szCs w:val="20"/>
        </w:rPr>
        <w:t>insegnamenti</w:t>
      </w:r>
      <w:r w:rsidR="006218D3" w:rsidRPr="00B97087">
        <w:rPr>
          <w:rFonts w:asciiTheme="majorHAnsi" w:eastAsia="Helvetica Neue" w:hAnsiTheme="majorHAnsi" w:cstheme="majorHAnsi"/>
          <w:b/>
          <w:sz w:val="20"/>
          <w:szCs w:val="20"/>
        </w:rPr>
        <w:t xml:space="preserve"> </w:t>
      </w:r>
    </w:p>
    <w:p w14:paraId="5B7056E4" w14:textId="7FC2570B" w:rsidR="001A52A9" w:rsidRPr="00B97087" w:rsidRDefault="001A52A9" w:rsidP="001A52A9">
      <w:pPr>
        <w:rPr>
          <w:rFonts w:asciiTheme="majorHAnsi" w:eastAsia="Helvetica Neue" w:hAnsiTheme="majorHAnsi" w:cstheme="majorHAnsi"/>
          <w:b/>
          <w:sz w:val="20"/>
          <w:szCs w:val="20"/>
        </w:rPr>
      </w:pPr>
    </w:p>
    <w:tbl>
      <w:tblPr>
        <w:tblpPr w:leftFromText="45" w:rightFromText="45" w:vertAnchor="text"/>
        <w:tblW w:w="55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694"/>
      </w:tblGrid>
      <w:tr w:rsidR="001A52A9" w:rsidRPr="00B97087" w14:paraId="31113174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8A68C" w14:textId="77777777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b/>
                <w:bCs/>
                <w:color w:val="3B3B3B"/>
                <w:sz w:val="20"/>
                <w:szCs w:val="20"/>
              </w:rPr>
              <w:t>Nome insegnamento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A17D6" w14:textId="77777777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b/>
                <w:bCs/>
                <w:color w:val="3B3B3B"/>
                <w:sz w:val="20"/>
                <w:szCs w:val="20"/>
              </w:rPr>
              <w:t>Anno</w:t>
            </w:r>
          </w:p>
        </w:tc>
      </w:tr>
      <w:tr w:rsidR="001A52A9" w:rsidRPr="00B97087" w14:paraId="5166AB68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2F844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Diritto dell'economia digitale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B53B2" w14:textId="0F1669A9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55B5A184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A8327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dei dati per il marketing digitale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66F38" w14:textId="59309C57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77257F9C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22DA1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Modelli di business e innovazione strategica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D49D0" w14:textId="1D790CF4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0A070A3C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D75B6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Strategie di marketing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9B2A3" w14:textId="44D26F98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1F56250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04C4E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Informatica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C2221" w14:textId="74BFAFE3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39DE2683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6691C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Economia della crescita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B3788" w14:textId="36D0DE12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0738B84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83BB8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A2-B1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7CA4D" w14:textId="1E6D84EA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4A4EE3F6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145A5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Digital Analytics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98EFB" w14:textId="4CF0FF7F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007B7D9B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C37B9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e profilazione degli acquirenti digitali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28880" w14:textId="458BD4CE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</w:t>
            </w:r>
          </w:p>
        </w:tc>
      </w:tr>
      <w:tr w:rsidR="001A52A9" w:rsidRPr="00B97087" w14:paraId="3BD2E4B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E5464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Diritto dell'economia digitale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832D5" w14:textId="6FC94B6D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07F43346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C2B30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Analisi dei dati per il marketing digitale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19A2B" w14:textId="21C88822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3DAE0354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FBB21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Informatica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AAB64" w14:textId="67CAE07F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77E4D3C2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28BD9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B1-B2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BF7F8" w14:textId="19E90DFA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0AABC6A4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CC48C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Digital marketing e pianificazione strategica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CE722" w14:textId="59702301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0AFF8887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03965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Marca e comunicazione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6E441" w14:textId="2DF7F4EC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</w:t>
            </w:r>
          </w:p>
        </w:tc>
      </w:tr>
      <w:tr w:rsidR="001A52A9" w:rsidRPr="00B97087" w14:paraId="07A8ED6F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560B6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Banche e finanza digitale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BEC67" w14:textId="6968FC37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1A52A9" w:rsidRPr="00B97087" w14:paraId="5D30457C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96FC5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Inglese B2-C1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1DE76" w14:textId="275685D2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1A52A9" w:rsidRPr="00B97087" w14:paraId="3269CAC7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6801D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Direct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D98BF" w14:textId="689E56C8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  <w:tr w:rsidR="001A52A9" w:rsidRPr="00B97087" w14:paraId="1427D6E1" w14:textId="77777777" w:rsidTr="00EB35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503A5" w14:textId="77777777" w:rsidR="001A52A9" w:rsidRPr="00BE7514" w:rsidRDefault="001A52A9" w:rsidP="00EB35F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Marketing </w:t>
            </w:r>
            <w:proofErr w:type="spellStart"/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>technologies</w:t>
            </w:r>
            <w:proofErr w:type="spellEnd"/>
            <w:r w:rsidRPr="00BE751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per eCommerce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99221" w14:textId="6220B92D" w:rsidR="001A52A9" w:rsidRPr="00BE7514" w:rsidRDefault="001A52A9" w:rsidP="00EB35F9">
            <w:pPr>
              <w:jc w:val="center"/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</w:pPr>
            <w:r w:rsidRPr="00B97087">
              <w:rPr>
                <w:rFonts w:asciiTheme="majorHAnsi" w:eastAsia="Times New Roman" w:hAnsiTheme="majorHAnsi" w:cstheme="majorHAnsi"/>
                <w:color w:val="3B3B3B"/>
                <w:sz w:val="20"/>
                <w:szCs w:val="20"/>
              </w:rPr>
              <w:t>III</w:t>
            </w:r>
          </w:p>
        </w:tc>
      </w:tr>
    </w:tbl>
    <w:p w14:paraId="5D92489D" w14:textId="77777777" w:rsidR="001A52A9" w:rsidRPr="00B97087" w:rsidRDefault="001A52A9" w:rsidP="001A52A9">
      <w:pPr>
        <w:rPr>
          <w:rFonts w:asciiTheme="majorHAnsi" w:eastAsia="Helvetica Neue" w:hAnsiTheme="majorHAnsi" w:cstheme="majorHAnsi"/>
          <w:b/>
          <w:sz w:val="20"/>
          <w:szCs w:val="20"/>
          <w:lang w:val="en-US"/>
        </w:rPr>
      </w:pPr>
    </w:p>
    <w:p w14:paraId="47014338" w14:textId="77777777" w:rsidR="007151D2" w:rsidRPr="001A52A9" w:rsidRDefault="007151D2" w:rsidP="006218D3">
      <w:pPr>
        <w:rPr>
          <w:rFonts w:asciiTheme="majorHAnsi" w:eastAsia="Helvetica Neue" w:hAnsiTheme="majorHAnsi" w:cstheme="majorHAnsi"/>
          <w:b/>
          <w:sz w:val="22"/>
          <w:szCs w:val="22"/>
        </w:rPr>
      </w:pPr>
    </w:p>
    <w:sectPr w:rsidR="007151D2" w:rsidRPr="001A52A9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677F"/>
    <w:multiLevelType w:val="hybridMultilevel"/>
    <w:tmpl w:val="A0D0C572"/>
    <w:lvl w:ilvl="0" w:tplc="20D4B540">
      <w:start w:val="1"/>
      <w:numFmt w:val="decimal"/>
      <w:lvlText w:val="%1)"/>
      <w:lvlJc w:val="left"/>
      <w:pPr>
        <w:ind w:left="323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0506FF9A">
      <w:numFmt w:val="bullet"/>
      <w:lvlText w:val="•"/>
      <w:lvlJc w:val="left"/>
      <w:pPr>
        <w:ind w:left="1228" w:hanging="210"/>
      </w:pPr>
      <w:rPr>
        <w:rFonts w:hint="default"/>
      </w:rPr>
    </w:lvl>
    <w:lvl w:ilvl="2" w:tplc="6FFC82FC">
      <w:numFmt w:val="bullet"/>
      <w:lvlText w:val="•"/>
      <w:lvlJc w:val="left"/>
      <w:pPr>
        <w:ind w:left="2136" w:hanging="210"/>
      </w:pPr>
      <w:rPr>
        <w:rFonts w:hint="default"/>
      </w:rPr>
    </w:lvl>
    <w:lvl w:ilvl="3" w:tplc="7A8AA70E">
      <w:numFmt w:val="bullet"/>
      <w:lvlText w:val="•"/>
      <w:lvlJc w:val="left"/>
      <w:pPr>
        <w:ind w:left="3044" w:hanging="210"/>
      </w:pPr>
      <w:rPr>
        <w:rFonts w:hint="default"/>
      </w:rPr>
    </w:lvl>
    <w:lvl w:ilvl="4" w:tplc="3522C444">
      <w:numFmt w:val="bullet"/>
      <w:lvlText w:val="•"/>
      <w:lvlJc w:val="left"/>
      <w:pPr>
        <w:ind w:left="3952" w:hanging="210"/>
      </w:pPr>
      <w:rPr>
        <w:rFonts w:hint="default"/>
      </w:rPr>
    </w:lvl>
    <w:lvl w:ilvl="5" w:tplc="E1006A6C">
      <w:numFmt w:val="bullet"/>
      <w:lvlText w:val="•"/>
      <w:lvlJc w:val="left"/>
      <w:pPr>
        <w:ind w:left="4860" w:hanging="210"/>
      </w:pPr>
      <w:rPr>
        <w:rFonts w:hint="default"/>
      </w:rPr>
    </w:lvl>
    <w:lvl w:ilvl="6" w:tplc="1FC88264">
      <w:numFmt w:val="bullet"/>
      <w:lvlText w:val="•"/>
      <w:lvlJc w:val="left"/>
      <w:pPr>
        <w:ind w:left="5768" w:hanging="210"/>
      </w:pPr>
      <w:rPr>
        <w:rFonts w:hint="default"/>
      </w:rPr>
    </w:lvl>
    <w:lvl w:ilvl="7" w:tplc="D98C83B4">
      <w:numFmt w:val="bullet"/>
      <w:lvlText w:val="•"/>
      <w:lvlJc w:val="left"/>
      <w:pPr>
        <w:ind w:left="6676" w:hanging="210"/>
      </w:pPr>
      <w:rPr>
        <w:rFonts w:hint="default"/>
      </w:rPr>
    </w:lvl>
    <w:lvl w:ilvl="8" w:tplc="17A0C626">
      <w:numFmt w:val="bullet"/>
      <w:lvlText w:val="•"/>
      <w:lvlJc w:val="left"/>
      <w:pPr>
        <w:ind w:left="7584" w:hanging="210"/>
      </w:pPr>
      <w:rPr>
        <w:rFonts w:hint="default"/>
      </w:rPr>
    </w:lvl>
  </w:abstractNum>
  <w:abstractNum w:abstractNumId="1" w15:restartNumberingAfterBreak="0">
    <w:nsid w:val="641958AF"/>
    <w:multiLevelType w:val="hybridMultilevel"/>
    <w:tmpl w:val="D892F296"/>
    <w:lvl w:ilvl="0" w:tplc="1BC2488E">
      <w:start w:val="1"/>
      <w:numFmt w:val="decimal"/>
      <w:lvlText w:val="%1)"/>
      <w:lvlJc w:val="left"/>
      <w:pPr>
        <w:ind w:left="494" w:hanging="210"/>
        <w:jc w:val="left"/>
      </w:pPr>
      <w:rPr>
        <w:rFonts w:ascii="Arial Unicode MS" w:eastAsia="Arial Unicode MS" w:hAnsi="Arial Unicode MS" w:cs="Arial Unicode MS" w:hint="default"/>
        <w:spacing w:val="-1"/>
        <w:w w:val="100"/>
        <w:sz w:val="18"/>
        <w:szCs w:val="18"/>
      </w:rPr>
    </w:lvl>
    <w:lvl w:ilvl="1" w:tplc="D6122DA4">
      <w:numFmt w:val="bullet"/>
      <w:lvlText w:val="•"/>
      <w:lvlJc w:val="left"/>
      <w:pPr>
        <w:ind w:left="1397" w:hanging="210"/>
      </w:pPr>
      <w:rPr>
        <w:rFonts w:hint="default"/>
      </w:rPr>
    </w:lvl>
    <w:lvl w:ilvl="2" w:tplc="51A0CBDE">
      <w:numFmt w:val="bullet"/>
      <w:lvlText w:val="•"/>
      <w:lvlJc w:val="left"/>
      <w:pPr>
        <w:ind w:left="2303" w:hanging="210"/>
      </w:pPr>
      <w:rPr>
        <w:rFonts w:hint="default"/>
      </w:rPr>
    </w:lvl>
    <w:lvl w:ilvl="3" w:tplc="77B622C4">
      <w:numFmt w:val="bullet"/>
      <w:lvlText w:val="•"/>
      <w:lvlJc w:val="left"/>
      <w:pPr>
        <w:ind w:left="3209" w:hanging="210"/>
      </w:pPr>
      <w:rPr>
        <w:rFonts w:hint="default"/>
      </w:rPr>
    </w:lvl>
    <w:lvl w:ilvl="4" w:tplc="2E92E152">
      <w:numFmt w:val="bullet"/>
      <w:lvlText w:val="•"/>
      <w:lvlJc w:val="left"/>
      <w:pPr>
        <w:ind w:left="4115" w:hanging="210"/>
      </w:pPr>
      <w:rPr>
        <w:rFonts w:hint="default"/>
      </w:rPr>
    </w:lvl>
    <w:lvl w:ilvl="5" w:tplc="A086B78A">
      <w:numFmt w:val="bullet"/>
      <w:lvlText w:val="•"/>
      <w:lvlJc w:val="left"/>
      <w:pPr>
        <w:ind w:left="5021" w:hanging="210"/>
      </w:pPr>
      <w:rPr>
        <w:rFonts w:hint="default"/>
      </w:rPr>
    </w:lvl>
    <w:lvl w:ilvl="6" w:tplc="C0840C56">
      <w:numFmt w:val="bullet"/>
      <w:lvlText w:val="•"/>
      <w:lvlJc w:val="left"/>
      <w:pPr>
        <w:ind w:left="5927" w:hanging="210"/>
      </w:pPr>
      <w:rPr>
        <w:rFonts w:hint="default"/>
      </w:rPr>
    </w:lvl>
    <w:lvl w:ilvl="7" w:tplc="B918463A">
      <w:numFmt w:val="bullet"/>
      <w:lvlText w:val="•"/>
      <w:lvlJc w:val="left"/>
      <w:pPr>
        <w:ind w:left="6833" w:hanging="210"/>
      </w:pPr>
      <w:rPr>
        <w:rFonts w:hint="default"/>
      </w:rPr>
    </w:lvl>
    <w:lvl w:ilvl="8" w:tplc="AE5A671A">
      <w:numFmt w:val="bullet"/>
      <w:lvlText w:val="•"/>
      <w:lvlJc w:val="left"/>
      <w:pPr>
        <w:ind w:left="7739" w:hanging="210"/>
      </w:pPr>
      <w:rPr>
        <w:rFonts w:hint="default"/>
      </w:rPr>
    </w:lvl>
  </w:abstractNum>
  <w:abstractNum w:abstractNumId="2" w15:restartNumberingAfterBreak="0">
    <w:nsid w:val="71411E83"/>
    <w:multiLevelType w:val="multilevel"/>
    <w:tmpl w:val="8DC8C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6220177">
    <w:abstractNumId w:val="2"/>
  </w:num>
  <w:num w:numId="2" w16cid:durableId="629868385">
    <w:abstractNumId w:val="1"/>
  </w:num>
  <w:num w:numId="3" w16cid:durableId="5474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C"/>
    <w:rsid w:val="000744FC"/>
    <w:rsid w:val="0014083C"/>
    <w:rsid w:val="001A368B"/>
    <w:rsid w:val="001A52A9"/>
    <w:rsid w:val="001E3A6A"/>
    <w:rsid w:val="002B0FFF"/>
    <w:rsid w:val="003E631A"/>
    <w:rsid w:val="003F3F24"/>
    <w:rsid w:val="00514E42"/>
    <w:rsid w:val="005367EF"/>
    <w:rsid w:val="005514D7"/>
    <w:rsid w:val="00571276"/>
    <w:rsid w:val="006218D3"/>
    <w:rsid w:val="007151D2"/>
    <w:rsid w:val="008201D8"/>
    <w:rsid w:val="00877B7B"/>
    <w:rsid w:val="009055EE"/>
    <w:rsid w:val="00B41D7A"/>
    <w:rsid w:val="00B82059"/>
    <w:rsid w:val="00B97087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90F7"/>
  <w15:docId w15:val="{4920CCE3-2AC0-CA4E-8AE3-5D30251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8D3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8D3"/>
    <w:rPr>
      <w:rFonts w:ascii="Arial Unicode MS" w:eastAsia="Arial Unicode MS" w:hAnsi="Arial Unicode MS" w:cs="Arial Unicode MS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6218D3"/>
    <w:pPr>
      <w:widowControl w:val="0"/>
      <w:autoSpaceDE w:val="0"/>
      <w:autoSpaceDN w:val="0"/>
      <w:spacing w:line="211" w:lineRule="exact"/>
      <w:ind w:left="274" w:hanging="211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51D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Seligardi</dc:creator>
  <cp:lastModifiedBy>Alberto Seligardi</cp:lastModifiedBy>
  <cp:revision>6</cp:revision>
  <dcterms:created xsi:type="dcterms:W3CDTF">2022-02-22T16:18:00Z</dcterms:created>
  <dcterms:modified xsi:type="dcterms:W3CDTF">2023-01-30T10:50:00Z</dcterms:modified>
</cp:coreProperties>
</file>